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BD91" w14:textId="77777777" w:rsidR="001C0BA4" w:rsidRPr="001C0BA4" w:rsidRDefault="001C0BA4" w:rsidP="001C0BA4">
      <w:pPr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Upozornění Krajské veterinární správy Jihomoravského kraje</w:t>
      </w:r>
    </w:p>
    <w:p w14:paraId="2F6E3174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Aktuální nákazová situace – ptačí chřipka (HPAI) a Newcastleská choroba (NCD)</w:t>
      </w:r>
    </w:p>
    <w:p w14:paraId="316BF773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Krajská veterinární správa pro Jihomoravský kraj informuje, že na celém území České republiky přetrvává </w:t>
      </w:r>
      <w:r w:rsidRPr="001C0BA4">
        <w:rPr>
          <w:rFonts w:ascii="Calibri" w:hAnsi="Calibri" w:cs="Calibri"/>
          <w:b/>
          <w:bCs/>
        </w:rPr>
        <w:t>zhoršená nákazová situace</w:t>
      </w:r>
      <w:r w:rsidRPr="001C0BA4">
        <w:rPr>
          <w:rFonts w:ascii="Calibri" w:hAnsi="Calibri" w:cs="Calibri"/>
        </w:rPr>
        <w:t xml:space="preserve"> týkající se vysoce patogenní ptačí chřipky (HPAI). Chovatelé drůbeže a dalších ptáků chovaných v zajetí jsou vyzváni k </w:t>
      </w:r>
      <w:r w:rsidRPr="001C0BA4">
        <w:rPr>
          <w:rFonts w:ascii="Calibri" w:hAnsi="Calibri" w:cs="Calibri"/>
          <w:b/>
          <w:bCs/>
        </w:rPr>
        <w:t>důslednému dodržování zvýšených opatření biologické bezpečnosti</w:t>
      </w:r>
      <w:r w:rsidRPr="001C0BA4">
        <w:rPr>
          <w:rFonts w:ascii="Calibri" w:hAnsi="Calibri" w:cs="Calibri"/>
        </w:rPr>
        <w:t>, zejména:</w:t>
      </w:r>
    </w:p>
    <w:p w14:paraId="1600B51F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zabránění kontaktu chovaných ptáků s volně žijícími ptáky,</w:t>
      </w:r>
    </w:p>
    <w:p w14:paraId="34311E89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ochraně krmiva, vody a podestýlky před kontaminací,</w:t>
      </w:r>
    </w:p>
    <w:p w14:paraId="5B6D310E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omezení nepřímého kontaktu (trus, peří, předměty přinesené z venku),</w:t>
      </w:r>
    </w:p>
    <w:p w14:paraId="06FFC446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dodržování zvýšených hygienických pravidel při vstupu osob a vjezdu vozidel do chovů.</w:t>
      </w:r>
    </w:p>
    <w:p w14:paraId="1D197145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Ptačí chřipka (HPAI – H5N1)</w:t>
      </w:r>
    </w:p>
    <w:p w14:paraId="741B349D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V roce 2026 došlo v malochovech ptáků chovaných v zajetí k </w:t>
      </w:r>
      <w:r w:rsidRPr="001C0BA4">
        <w:rPr>
          <w:rFonts w:ascii="Calibri" w:hAnsi="Calibri" w:cs="Calibri"/>
          <w:b/>
          <w:bCs/>
        </w:rPr>
        <w:t>významnému nárůstu výskytu</w:t>
      </w:r>
      <w:r w:rsidRPr="001C0BA4">
        <w:rPr>
          <w:rFonts w:ascii="Calibri" w:hAnsi="Calibri" w:cs="Calibri"/>
        </w:rPr>
        <w:t xml:space="preserve"> této nákazy.</w:t>
      </w:r>
    </w:p>
    <w:p w14:paraId="52BE4EFD" w14:textId="77777777" w:rsidR="001C0BA4" w:rsidRPr="001C0BA4" w:rsidRDefault="001C0BA4" w:rsidP="001C0B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Od začátku roku bylo potvrzeno </w:t>
      </w:r>
      <w:r w:rsidRPr="001C0BA4">
        <w:rPr>
          <w:rFonts w:ascii="Calibri" w:hAnsi="Calibri" w:cs="Calibri"/>
          <w:b/>
          <w:bCs/>
        </w:rPr>
        <w:t>11 ohnisek</w:t>
      </w:r>
      <w:r w:rsidRPr="001C0BA4">
        <w:rPr>
          <w:rFonts w:ascii="Calibri" w:hAnsi="Calibri" w:cs="Calibri"/>
        </w:rPr>
        <w:t xml:space="preserve"> v chovech po celé ČR.</w:t>
      </w:r>
    </w:p>
    <w:p w14:paraId="69E925BC" w14:textId="77777777" w:rsidR="001C0BA4" w:rsidRPr="001C0BA4" w:rsidRDefault="001C0BA4" w:rsidP="001C0B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U volně žijících ptáků bylo evidováno </w:t>
      </w:r>
      <w:r w:rsidRPr="001C0BA4">
        <w:rPr>
          <w:rFonts w:ascii="Calibri" w:hAnsi="Calibri" w:cs="Calibri"/>
          <w:b/>
          <w:bCs/>
        </w:rPr>
        <w:t>21 pozitivních případů</w:t>
      </w:r>
      <w:r w:rsidRPr="001C0BA4">
        <w:rPr>
          <w:rFonts w:ascii="Calibri" w:hAnsi="Calibri" w:cs="Calibri"/>
        </w:rPr>
        <w:t>.</w:t>
      </w:r>
    </w:p>
    <w:p w14:paraId="305997BB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Ptačí chřipka je </w:t>
      </w:r>
      <w:r w:rsidRPr="001C0BA4">
        <w:rPr>
          <w:rFonts w:ascii="Calibri" w:hAnsi="Calibri" w:cs="Calibri"/>
          <w:b/>
          <w:bCs/>
        </w:rPr>
        <w:t>potenciálně přenosná na člověka a jiné savce</w:t>
      </w:r>
      <w:r w:rsidRPr="001C0BA4">
        <w:rPr>
          <w:rFonts w:ascii="Calibri" w:hAnsi="Calibri" w:cs="Calibri"/>
        </w:rPr>
        <w:t>. Je nutné vyvarovat se jakéhokoliv kontaktu s podezřelými nebo uhynulými ptáky, jejich trusem, peřím či jinými rizikovými materiály.</w:t>
      </w:r>
    </w:p>
    <w:p w14:paraId="781EB320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Podrobné informace k prevenci nákazy jsou dostupné na webu Státní veterinární správy:</w:t>
      </w:r>
      <w:r w:rsidRPr="001C0BA4">
        <w:rPr>
          <w:rFonts w:ascii="Calibri" w:hAnsi="Calibri" w:cs="Calibri"/>
        </w:rPr>
        <w:br/>
      </w:r>
      <w:r w:rsidRPr="001C0BA4">
        <w:rPr>
          <w:rFonts w:ascii="Calibri" w:hAnsi="Calibri" w:cs="Calibri"/>
          <w:b/>
          <w:bCs/>
        </w:rPr>
        <w:t>www.svscr.cz – Ptačí chřipka: informace pro veřejnost</w:t>
      </w:r>
    </w:p>
    <w:p w14:paraId="4CCADCCB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Newcastleská choroba drůbeže (NCD)</w:t>
      </w:r>
    </w:p>
    <w:p w14:paraId="1D852F7D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Zhoršená nákazová situace se týká také Newcastleské choroby.</w:t>
      </w:r>
    </w:p>
    <w:p w14:paraId="197B9CCA" w14:textId="77777777" w:rsidR="001C0BA4" w:rsidRPr="001C0BA4" w:rsidRDefault="001C0BA4" w:rsidP="001C0BA4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V roce 2026 bylo potvrzeno </w:t>
      </w:r>
      <w:r w:rsidRPr="001C0BA4">
        <w:rPr>
          <w:rFonts w:ascii="Calibri" w:hAnsi="Calibri" w:cs="Calibri"/>
          <w:b/>
          <w:bCs/>
        </w:rPr>
        <w:t>13 ohnisek v chovech</w:t>
      </w:r>
      <w:r w:rsidRPr="001C0BA4">
        <w:rPr>
          <w:rFonts w:ascii="Calibri" w:hAnsi="Calibri" w:cs="Calibri"/>
        </w:rPr>
        <w:t xml:space="preserve"> a </w:t>
      </w:r>
      <w:r w:rsidRPr="001C0BA4">
        <w:rPr>
          <w:rFonts w:ascii="Calibri" w:hAnsi="Calibri" w:cs="Calibri"/>
          <w:b/>
          <w:bCs/>
        </w:rPr>
        <w:t>2 případy u volně žijících ptáků</w:t>
      </w:r>
      <w:r w:rsidRPr="001C0BA4">
        <w:rPr>
          <w:rFonts w:ascii="Calibri" w:hAnsi="Calibri" w:cs="Calibri"/>
        </w:rPr>
        <w:t>.</w:t>
      </w:r>
    </w:p>
    <w:p w14:paraId="363AA4B6" w14:textId="77777777" w:rsidR="001C0BA4" w:rsidRPr="001C0BA4" w:rsidRDefault="001C0BA4" w:rsidP="001C0BA4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V chovech byla zavedena mimořádná veterinární opatření k omezení šíření nákazy.</w:t>
      </w:r>
    </w:p>
    <w:p w14:paraId="02CD9DDB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  <w:b/>
          <w:bCs/>
        </w:rPr>
        <w:t>Povinná vakcinace proti NCD</w:t>
      </w:r>
      <w:r w:rsidRPr="001C0BA4">
        <w:rPr>
          <w:rFonts w:ascii="Calibri" w:hAnsi="Calibri" w:cs="Calibri"/>
        </w:rPr>
        <w:t xml:space="preserve"> se vztahuje na reprodukční chovy kura domácího a chovy nosnic nad 500 kusů. Ostatním komerčním chovům veterinární správa očkování doporučuje.</w:t>
      </w:r>
    </w:p>
    <w:p w14:paraId="252D95D4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Malochovatelům je doporučeno </w:t>
      </w:r>
      <w:r w:rsidRPr="001C0BA4">
        <w:rPr>
          <w:rFonts w:ascii="Calibri" w:hAnsi="Calibri" w:cs="Calibri"/>
          <w:b/>
          <w:bCs/>
        </w:rPr>
        <w:t>nakupovat zvířata výhradně z vakcinovaných chovů</w:t>
      </w:r>
      <w:r w:rsidRPr="001C0BA4">
        <w:rPr>
          <w:rFonts w:ascii="Calibri" w:hAnsi="Calibri" w:cs="Calibri"/>
        </w:rPr>
        <w:t>.</w:t>
      </w:r>
      <w:r w:rsidRPr="001C0BA4">
        <w:rPr>
          <w:rFonts w:ascii="Calibri" w:hAnsi="Calibri" w:cs="Calibri"/>
        </w:rPr>
        <w:br/>
        <w:t xml:space="preserve">Další informace jsou k dispozici na stránkách Státní veterinární správy: </w:t>
      </w:r>
      <w:r w:rsidRPr="001C0BA4">
        <w:rPr>
          <w:rFonts w:ascii="Calibri" w:hAnsi="Calibri" w:cs="Calibri"/>
          <w:b/>
          <w:bCs/>
        </w:rPr>
        <w:t>www.svscr.cz</w:t>
      </w:r>
    </w:p>
    <w:p w14:paraId="60D9B37E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Důležitý kontakt</w:t>
      </w:r>
    </w:p>
    <w:p w14:paraId="1AC7D293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V případě hromadných úhynů lze kontaktovat krizovou linku KVS JMK:</w:t>
      </w:r>
      <w:r w:rsidRPr="001C0BA4">
        <w:rPr>
          <w:rFonts w:ascii="Calibri" w:hAnsi="Calibri" w:cs="Calibri"/>
        </w:rPr>
        <w:br/>
      </w:r>
      <w:r w:rsidRPr="001C0BA4">
        <w:rPr>
          <w:rFonts w:ascii="Calibri" w:hAnsi="Calibri" w:cs="Calibri"/>
          <w:b/>
          <w:bCs/>
        </w:rPr>
        <w:t>720 995 213</w:t>
      </w:r>
    </w:p>
    <w:p w14:paraId="7EE61728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Informace pro obce</w:t>
      </w:r>
    </w:p>
    <w:p w14:paraId="5C135DDA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Žádáme obce, aby tuto informaci zveřejnily na úředních deskách, webových stránkách či jiným způsobem dostupným občanům.</w:t>
      </w:r>
    </w:p>
    <w:p w14:paraId="6E046C01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K příspěvku jsou přiloženy </w:t>
      </w:r>
      <w:r w:rsidRPr="001C0BA4">
        <w:rPr>
          <w:rFonts w:ascii="Calibri" w:hAnsi="Calibri" w:cs="Calibri"/>
          <w:b/>
          <w:bCs/>
        </w:rPr>
        <w:t>kompletní zpráva o nákazové situaci</w:t>
      </w:r>
      <w:r w:rsidRPr="001C0BA4">
        <w:rPr>
          <w:rFonts w:ascii="Calibri" w:hAnsi="Calibri" w:cs="Calibri"/>
        </w:rPr>
        <w:t xml:space="preserve"> a </w:t>
      </w:r>
      <w:r w:rsidRPr="001C0BA4">
        <w:rPr>
          <w:rFonts w:ascii="Calibri" w:hAnsi="Calibri" w:cs="Calibri"/>
          <w:b/>
          <w:bCs/>
        </w:rPr>
        <w:t>informační letáky</w:t>
      </w:r>
      <w:r w:rsidRPr="001C0BA4">
        <w:rPr>
          <w:rFonts w:ascii="Calibri" w:hAnsi="Calibri" w:cs="Calibri"/>
        </w:rPr>
        <w:t xml:space="preserve"> ke stažení.</w:t>
      </w:r>
    </w:p>
    <w:p w14:paraId="64F9CD9E" w14:textId="77777777" w:rsidR="00115B44" w:rsidRPr="001C0BA4" w:rsidRDefault="00115B44" w:rsidP="001C0BA4">
      <w:pPr>
        <w:spacing w:line="240" w:lineRule="auto"/>
        <w:rPr>
          <w:rFonts w:ascii="Calibri" w:hAnsi="Calibri" w:cs="Calibri"/>
        </w:rPr>
      </w:pPr>
    </w:p>
    <w:sectPr w:rsidR="00115B44" w:rsidRPr="001C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33B"/>
    <w:multiLevelType w:val="multilevel"/>
    <w:tmpl w:val="21A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73A68"/>
    <w:multiLevelType w:val="multilevel"/>
    <w:tmpl w:val="DBB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59FB"/>
    <w:multiLevelType w:val="multilevel"/>
    <w:tmpl w:val="964A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858222">
    <w:abstractNumId w:val="1"/>
  </w:num>
  <w:num w:numId="2" w16cid:durableId="247883370">
    <w:abstractNumId w:val="2"/>
  </w:num>
  <w:num w:numId="3" w16cid:durableId="46539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A4"/>
    <w:rsid w:val="00115B44"/>
    <w:rsid w:val="001C0BA4"/>
    <w:rsid w:val="00381BCB"/>
    <w:rsid w:val="0078045D"/>
    <w:rsid w:val="00B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6E6"/>
  <w15:chartTrackingRefBased/>
  <w15:docId w15:val="{2EA4E28E-414C-4B7A-AD42-075DFA1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B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B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B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B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B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B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B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B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B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B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9" ma:contentTypeDescription="Vytvoří nový dokument" ma:contentTypeScope="" ma:versionID="5391748427900ef95bb844754d673394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4f647218f606794b0fa544fa32125d3d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ec9ef4-de64-4dfd-b895-4c9587a4ea48}" ma:internalName="TaxCatchAll" ma:showField="CatchAllData" ma:web="3b0e015b-4e68-4256-b625-c05249a31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015b-4e68-4256-b625-c05249a31f0c" xsi:nil="true"/>
    <lcf76f155ced4ddcb4097134ff3c332f xmlns="2ed24c03-8aff-428f-811d-bbb758e51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A1205-5F40-4C61-9609-9343F8AAE9D5}"/>
</file>

<file path=customXml/itemProps2.xml><?xml version="1.0" encoding="utf-8"?>
<ds:datastoreItem xmlns:ds="http://schemas.openxmlformats.org/officeDocument/2006/customXml" ds:itemID="{5EDFAFD6-6879-4200-846A-D339E67D3B90}"/>
</file>

<file path=customXml/itemProps3.xml><?xml version="1.0" encoding="utf-8"?>
<ds:datastoreItem xmlns:ds="http://schemas.openxmlformats.org/officeDocument/2006/customXml" ds:itemID="{DAA33D8D-4D1C-4061-B0C5-32E44255643F}"/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 Valoušková Aneta</dc:creator>
  <cp:keywords/>
  <dc:description/>
  <cp:lastModifiedBy>Macko Valoušková Aneta</cp:lastModifiedBy>
  <cp:revision>1</cp:revision>
  <dcterms:created xsi:type="dcterms:W3CDTF">2026-02-25T15:07:00Z</dcterms:created>
  <dcterms:modified xsi:type="dcterms:W3CDTF">2026-02-25T15:10:00Z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0x010100C170CFF4DFD69648B65CB124B381FBB1</vt:lpwstr>
  </property>
</Properties>
</file>